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4C4E3" w14:textId="77777777" w:rsidR="005B5E36" w:rsidRPr="005B5E36" w:rsidRDefault="005B5E36" w:rsidP="005B5E36">
      <w:proofErr w:type="gramStart"/>
      <w:r w:rsidRPr="005B5E36">
        <w:rPr>
          <w:rFonts w:hint="eastAsia"/>
        </w:rPr>
        <w:t>원고종류 :</w:t>
      </w:r>
      <w:proofErr w:type="gramEnd"/>
      <w:r w:rsidRPr="005B5E36">
        <w:rPr>
          <w:rFonts w:hint="eastAsia"/>
        </w:rPr>
        <w:t xml:space="preserve"> </w:t>
      </w:r>
    </w:p>
    <w:p w14:paraId="43F95CC4" w14:textId="77777777" w:rsidR="005B5E36" w:rsidRPr="005B5E36" w:rsidRDefault="005B5E36" w:rsidP="005B5E36">
      <w:pPr>
        <w:jc w:val="center"/>
        <w:rPr>
          <w:b/>
          <w:bCs/>
          <w:sz w:val="32"/>
          <w:szCs w:val="36"/>
        </w:rPr>
      </w:pPr>
      <w:r w:rsidRPr="005B5E36">
        <w:rPr>
          <w:rFonts w:hint="eastAsia"/>
          <w:b/>
          <w:bCs/>
          <w:sz w:val="32"/>
          <w:szCs w:val="36"/>
        </w:rPr>
        <w:t>논문 제목(국문)</w:t>
      </w:r>
    </w:p>
    <w:p w14:paraId="50689156" w14:textId="77777777" w:rsidR="005B5E36" w:rsidRPr="005B5E36" w:rsidRDefault="005B5E36" w:rsidP="005B5E36">
      <w:pPr>
        <w:rPr>
          <w:b/>
          <w:bCs/>
        </w:rPr>
      </w:pPr>
    </w:p>
    <w:p w14:paraId="49B57844" w14:textId="77777777" w:rsidR="005B5E36" w:rsidRPr="005B5E36" w:rsidRDefault="005B5E36" w:rsidP="005B5E36">
      <w:pPr>
        <w:jc w:val="center"/>
      </w:pPr>
      <w:proofErr w:type="spellStart"/>
      <w:r w:rsidRPr="005B5E36">
        <w:rPr>
          <w:rFonts w:hint="eastAsia"/>
          <w:b/>
          <w:bCs/>
        </w:rPr>
        <w:t>Ⅰ</w:t>
      </w:r>
      <w:proofErr w:type="spellEnd"/>
      <w:r w:rsidRPr="005B5E36">
        <w:rPr>
          <w:rFonts w:hint="eastAsia"/>
          <w:b/>
          <w:bCs/>
        </w:rPr>
        <w:t>. 서론</w:t>
      </w:r>
    </w:p>
    <w:p w14:paraId="51D3A77D" w14:textId="77777777" w:rsidR="005B5E36" w:rsidRDefault="005B5E36" w:rsidP="005B5E36">
      <w:pPr>
        <w:rPr>
          <w:b/>
          <w:bCs/>
        </w:rPr>
      </w:pPr>
    </w:p>
    <w:p w14:paraId="1F003F1A" w14:textId="77777777" w:rsidR="005B5E36" w:rsidRPr="005B5E36" w:rsidRDefault="005B5E36" w:rsidP="005B5E36">
      <w:pPr>
        <w:rPr>
          <w:rFonts w:hint="eastAsia"/>
          <w:b/>
          <w:bCs/>
        </w:rPr>
      </w:pPr>
    </w:p>
    <w:p w14:paraId="3EDC17CB" w14:textId="77777777" w:rsidR="005B5E36" w:rsidRPr="005B5E36" w:rsidRDefault="005B5E36" w:rsidP="005B5E36">
      <w:pPr>
        <w:jc w:val="center"/>
      </w:pPr>
      <w:proofErr w:type="spellStart"/>
      <w:r w:rsidRPr="005B5E36">
        <w:rPr>
          <w:rFonts w:hint="eastAsia"/>
          <w:b/>
          <w:bCs/>
        </w:rPr>
        <w:t>Ⅱ</w:t>
      </w:r>
      <w:proofErr w:type="spellEnd"/>
      <w:r w:rsidRPr="005B5E36">
        <w:rPr>
          <w:rFonts w:hint="eastAsia"/>
          <w:b/>
          <w:bCs/>
        </w:rPr>
        <w:t>. 연구방법</w:t>
      </w:r>
    </w:p>
    <w:p w14:paraId="1C89ADB3" w14:textId="77777777" w:rsidR="005B5E36" w:rsidRPr="005B5E36" w:rsidRDefault="005B5E36" w:rsidP="005B5E36">
      <w:pPr>
        <w:numPr>
          <w:ilvl w:val="0"/>
          <w:numId w:val="2"/>
        </w:numPr>
      </w:pPr>
      <w:r w:rsidRPr="005B5E36">
        <w:rPr>
          <w:rFonts w:hint="eastAsia"/>
          <w:b/>
          <w:bCs/>
        </w:rPr>
        <w:t>재목</w:t>
      </w:r>
    </w:p>
    <w:p w14:paraId="68D97588" w14:textId="77777777" w:rsidR="005B5E36" w:rsidRPr="005B5E36" w:rsidRDefault="005B5E36" w:rsidP="005B5E36">
      <w:r w:rsidRPr="005B5E36">
        <w:rPr>
          <w:rFonts w:hint="eastAsia"/>
        </w:rPr>
        <w:t xml:space="preserve">본문 내용 본문 내용 본문 내용 본문 내용 본문 내용 본문 내용 본문 내용 본문 내용 본문 내용 본문 내용 본문 내용 본문 내용 본문 내용 본문 내용 본문 내용 본문 내용 본문 내용 본문 </w:t>
      </w:r>
    </w:p>
    <w:p w14:paraId="4442EA1F" w14:textId="77777777" w:rsidR="005B5E36" w:rsidRPr="005B5E36" w:rsidRDefault="005B5E36" w:rsidP="005B5E36">
      <w:pPr>
        <w:rPr>
          <w:rFonts w:hint="eastAsia"/>
        </w:rPr>
      </w:pPr>
    </w:p>
    <w:p w14:paraId="0F1F6204" w14:textId="77777777" w:rsidR="005B5E36" w:rsidRPr="005B5E36" w:rsidRDefault="005B5E36" w:rsidP="005B5E36">
      <w:pPr>
        <w:numPr>
          <w:ilvl w:val="0"/>
          <w:numId w:val="2"/>
        </w:numPr>
      </w:pPr>
      <w:r w:rsidRPr="005B5E36">
        <w:rPr>
          <w:rFonts w:hint="eastAsia"/>
          <w:b/>
          <w:bCs/>
        </w:rPr>
        <w:t>제목</w:t>
      </w:r>
    </w:p>
    <w:p w14:paraId="41FFFCCF" w14:textId="77777777" w:rsidR="005B5E36" w:rsidRPr="005B5E36" w:rsidRDefault="005B5E36" w:rsidP="005B5E36">
      <w:r w:rsidRPr="005B5E36">
        <w:rPr>
          <w:rFonts w:hint="eastAsia"/>
        </w:rPr>
        <w:t xml:space="preserve">본문 내용 본문 내용 본문 내용 본문 내용 본문 내용 본문 내용 본문 내용 본문 내용 본문 내용 본문 내용 본문 내용 본문 내용 본문 내용 본문 내용 본문 내용 본문 내용 본문 내용 본문 </w:t>
      </w:r>
    </w:p>
    <w:p w14:paraId="1492645F" w14:textId="77777777" w:rsidR="005B5E36" w:rsidRPr="005B5E36" w:rsidRDefault="005B5E36" w:rsidP="005B5E36"/>
    <w:p w14:paraId="4F215BD0" w14:textId="77777777" w:rsidR="005B5E36" w:rsidRPr="005B5E36" w:rsidRDefault="005B5E36" w:rsidP="005B5E36"/>
    <w:p w14:paraId="4DCC2975" w14:textId="77777777" w:rsidR="005B5E36" w:rsidRPr="005B5E36" w:rsidRDefault="005B5E36" w:rsidP="005B5E36">
      <w:pPr>
        <w:jc w:val="center"/>
      </w:pPr>
      <w:proofErr w:type="spellStart"/>
      <w:r w:rsidRPr="005B5E36">
        <w:rPr>
          <w:rFonts w:hint="eastAsia"/>
          <w:b/>
          <w:bCs/>
        </w:rPr>
        <w:t>Ⅲ</w:t>
      </w:r>
      <w:proofErr w:type="spellEnd"/>
      <w:r w:rsidRPr="005B5E36">
        <w:rPr>
          <w:rFonts w:hint="eastAsia"/>
          <w:b/>
          <w:bCs/>
        </w:rPr>
        <w:t>. 연구결과</w:t>
      </w:r>
    </w:p>
    <w:p w14:paraId="2C5F40C0" w14:textId="77777777" w:rsidR="005B5E36" w:rsidRPr="005B5E36" w:rsidRDefault="005B5E36" w:rsidP="005B5E36">
      <w:r w:rsidRPr="005B5E36">
        <w:rPr>
          <w:rFonts w:hint="eastAsia"/>
          <w:b/>
          <w:bCs/>
        </w:rPr>
        <w:t>1. 재목</w:t>
      </w:r>
    </w:p>
    <w:p w14:paraId="5D43D805" w14:textId="77777777" w:rsidR="005B5E36" w:rsidRPr="005B5E36" w:rsidRDefault="005B5E36" w:rsidP="005B5E36">
      <w:r w:rsidRPr="005B5E36">
        <w:rPr>
          <w:rFonts w:hint="eastAsia"/>
          <w:b/>
          <w:bCs/>
        </w:rPr>
        <w:t>1) 제목</w:t>
      </w:r>
    </w:p>
    <w:p w14:paraId="0EC32298" w14:textId="77777777" w:rsidR="005B5E36" w:rsidRPr="005B5E36" w:rsidRDefault="005B5E36" w:rsidP="005B5E36">
      <w:r w:rsidRPr="005B5E36">
        <w:rPr>
          <w:rFonts w:hint="eastAsia"/>
        </w:rPr>
        <w:t xml:space="preserve">본문 내용 본문 내용 본문 내용 본문 내용 본문 내용 본문 내용 본문 내용 본문 내용 본문 내용 본문 내용 본문 내용 본문 내용 본문 내용 본문 내용 본문 내용 본문 내용 본문 내용 본문 </w:t>
      </w:r>
    </w:p>
    <w:p w14:paraId="6F12CE79" w14:textId="77777777" w:rsidR="005B5E36" w:rsidRPr="005B5E36" w:rsidRDefault="005B5E36" w:rsidP="005B5E36">
      <w:pPr>
        <w:rPr>
          <w:b/>
          <w:bCs/>
        </w:rPr>
      </w:pPr>
    </w:p>
    <w:p w14:paraId="3F87ED12" w14:textId="77777777" w:rsidR="005B5E36" w:rsidRPr="005B5E36" w:rsidRDefault="005B5E36" w:rsidP="005B5E36">
      <w:r w:rsidRPr="005B5E36">
        <w:rPr>
          <w:rFonts w:hint="eastAsia"/>
          <w:b/>
          <w:bCs/>
        </w:rPr>
        <w:lastRenderedPageBreak/>
        <w:t>2) 제목</w:t>
      </w:r>
    </w:p>
    <w:p w14:paraId="5C9EA1C8" w14:textId="77777777" w:rsidR="005B5E36" w:rsidRPr="005B5E36" w:rsidRDefault="005B5E36" w:rsidP="005B5E36">
      <w:r w:rsidRPr="005B5E36">
        <w:rPr>
          <w:rFonts w:hint="eastAsia"/>
        </w:rPr>
        <w:t xml:space="preserve">본문 내용 본문 내용 본문 내용 본문 내용 본문 내용 본문 내용 본문 내용 본문 내용 본문 내용 본문 내용 본문 내용 본문 내용 본문 내용 본문 내용 본문 내용 본문 내용 본문 내용 본문 </w:t>
      </w:r>
    </w:p>
    <w:p w14:paraId="4CB1521E" w14:textId="77777777" w:rsidR="005B5E36" w:rsidRPr="005B5E36" w:rsidRDefault="005B5E36" w:rsidP="005B5E36">
      <w:pPr>
        <w:rPr>
          <w:b/>
          <w:bCs/>
        </w:rPr>
      </w:pPr>
    </w:p>
    <w:p w14:paraId="49A82848" w14:textId="77777777" w:rsidR="005B5E36" w:rsidRPr="005B5E36" w:rsidRDefault="005B5E36" w:rsidP="005B5E36">
      <w:r w:rsidRPr="005B5E36">
        <w:rPr>
          <w:rFonts w:hint="eastAsia"/>
          <w:b/>
          <w:bCs/>
        </w:rPr>
        <w:t>2. 제목</w:t>
      </w:r>
    </w:p>
    <w:p w14:paraId="531E34C3" w14:textId="77777777" w:rsidR="005B5E36" w:rsidRPr="005B5E36" w:rsidRDefault="005B5E36" w:rsidP="005B5E36">
      <w:r w:rsidRPr="005B5E36">
        <w:rPr>
          <w:rFonts w:hint="eastAsia"/>
        </w:rPr>
        <w:t xml:space="preserve">본문 내용 본문 내용 본문 내용 본문 내용 본문 내용 본문 내용 본문 내용 본문 내용 본문 내용 본문 내용 본문 내용 본문 내용 본문 내용 본문 내용 본문 내용 본문 내용 본문 내용 본문 </w:t>
      </w:r>
    </w:p>
    <w:p w14:paraId="48DAF82D" w14:textId="77777777" w:rsidR="005B5E36" w:rsidRPr="005B5E36" w:rsidRDefault="005B5E36" w:rsidP="005B5E36">
      <w:pPr>
        <w:rPr>
          <w:b/>
          <w:bCs/>
        </w:rPr>
      </w:pPr>
    </w:p>
    <w:p w14:paraId="136FC04D" w14:textId="77777777" w:rsidR="005B5E36" w:rsidRPr="005B5E36" w:rsidRDefault="005B5E36" w:rsidP="005B5E36">
      <w:pPr>
        <w:rPr>
          <w:b/>
          <w:bCs/>
        </w:rPr>
      </w:pPr>
    </w:p>
    <w:p w14:paraId="4130F74E" w14:textId="77777777" w:rsidR="005B5E36" w:rsidRPr="005B5E36" w:rsidRDefault="005B5E36" w:rsidP="005B5E36">
      <w:pPr>
        <w:jc w:val="center"/>
      </w:pPr>
      <w:proofErr w:type="spellStart"/>
      <w:r w:rsidRPr="005B5E36">
        <w:rPr>
          <w:rFonts w:hint="eastAsia"/>
          <w:b/>
          <w:bCs/>
        </w:rPr>
        <w:t>Ⅳ</w:t>
      </w:r>
      <w:proofErr w:type="spellEnd"/>
      <w:r w:rsidRPr="005B5E36">
        <w:rPr>
          <w:rFonts w:hint="eastAsia"/>
          <w:b/>
          <w:bCs/>
        </w:rPr>
        <w:t>. 논의</w:t>
      </w:r>
    </w:p>
    <w:p w14:paraId="0E8C410F" w14:textId="77777777" w:rsidR="005B5E36" w:rsidRPr="005B5E36" w:rsidRDefault="005B5E36" w:rsidP="005B5E36">
      <w:pPr>
        <w:rPr>
          <w:b/>
          <w:bCs/>
        </w:rPr>
      </w:pPr>
    </w:p>
    <w:p w14:paraId="35A88822" w14:textId="77777777" w:rsidR="005B5E36" w:rsidRPr="005B5E36" w:rsidRDefault="005B5E36" w:rsidP="005B5E36">
      <w:pPr>
        <w:rPr>
          <w:b/>
          <w:bCs/>
        </w:rPr>
      </w:pPr>
    </w:p>
    <w:p w14:paraId="1D7B5639" w14:textId="77777777" w:rsidR="005B5E36" w:rsidRPr="005B5E36" w:rsidRDefault="005B5E36" w:rsidP="005B5E36">
      <w:pPr>
        <w:jc w:val="center"/>
      </w:pPr>
      <w:proofErr w:type="spellStart"/>
      <w:r w:rsidRPr="005B5E36">
        <w:rPr>
          <w:rFonts w:hint="eastAsia"/>
          <w:b/>
          <w:bCs/>
        </w:rPr>
        <w:t>Ⅴ</w:t>
      </w:r>
      <w:proofErr w:type="spellEnd"/>
      <w:r w:rsidRPr="005B5E36">
        <w:rPr>
          <w:rFonts w:hint="eastAsia"/>
          <w:b/>
          <w:bCs/>
        </w:rPr>
        <w:t>. 결론</w:t>
      </w:r>
    </w:p>
    <w:p w14:paraId="1FA78254" w14:textId="77777777" w:rsidR="005B5E36" w:rsidRPr="005B5E36" w:rsidRDefault="005B5E36" w:rsidP="005B5E36"/>
    <w:p w14:paraId="783F9E23" w14:textId="77777777" w:rsidR="005B5E36" w:rsidRPr="005B5E36" w:rsidRDefault="005B5E36" w:rsidP="005B5E36"/>
    <w:p w14:paraId="3BA2ABD0" w14:textId="77777777" w:rsidR="005B5E36" w:rsidRPr="005B5E36" w:rsidRDefault="005B5E36" w:rsidP="005B5E36">
      <w:pPr>
        <w:rPr>
          <w:b/>
          <w:bCs/>
        </w:rPr>
      </w:pPr>
    </w:p>
    <w:p w14:paraId="6AA61138" w14:textId="77777777" w:rsidR="005B5E36" w:rsidRPr="005B5E36" w:rsidRDefault="005B5E36" w:rsidP="005B5E36">
      <w:pPr>
        <w:jc w:val="center"/>
      </w:pPr>
      <w:r w:rsidRPr="005B5E36">
        <w:rPr>
          <w:rFonts w:hint="eastAsia"/>
          <w:b/>
          <w:bCs/>
        </w:rPr>
        <w:t xml:space="preserve">참고문헌 </w:t>
      </w:r>
      <w:r w:rsidRPr="005B5E36">
        <w:rPr>
          <w:rFonts w:hint="eastAsia"/>
        </w:rPr>
        <w:t>(30개 이하)</w:t>
      </w:r>
    </w:p>
    <w:p w14:paraId="7FEF7632" w14:textId="77777777" w:rsidR="005B5E36" w:rsidRPr="005B5E36" w:rsidRDefault="005B5E36" w:rsidP="005B5E36">
      <w:pPr>
        <w:rPr>
          <w:b/>
          <w:bCs/>
        </w:rPr>
      </w:pPr>
    </w:p>
    <w:p w14:paraId="209648BD" w14:textId="77777777" w:rsidR="005B5E36" w:rsidRPr="005B5E36" w:rsidRDefault="005B5E36" w:rsidP="005B5E36">
      <w:r w:rsidRPr="005B5E36">
        <w:rPr>
          <w:rFonts w:hint="eastAsia"/>
        </w:rPr>
        <w:t xml:space="preserve">Berndt, T. J. (2002). Friendship quality and social development. </w:t>
      </w:r>
      <w:r w:rsidRPr="005B5E36">
        <w:rPr>
          <w:rFonts w:hint="eastAsia"/>
          <w:i/>
          <w:iCs/>
        </w:rPr>
        <w:t>Current Directions in Psychological Science, 11</w:t>
      </w:r>
      <w:r w:rsidRPr="005B5E36">
        <w:rPr>
          <w:rFonts w:hint="eastAsia"/>
        </w:rPr>
        <w:t>(1), 7-10. https://doi.org/10.1111/1467-8721.00157</w:t>
      </w:r>
    </w:p>
    <w:p w14:paraId="407135C7" w14:textId="77777777" w:rsidR="005B5E36" w:rsidRPr="005B5E36" w:rsidRDefault="005B5E36" w:rsidP="005B5E36">
      <w:r w:rsidRPr="005B5E36">
        <w:rPr>
          <w:rFonts w:hint="eastAsia"/>
        </w:rPr>
        <w:t xml:space="preserve">Burin, D., </w:t>
      </w:r>
      <w:proofErr w:type="spellStart"/>
      <w:r w:rsidRPr="005B5E36">
        <w:rPr>
          <w:rFonts w:hint="eastAsia"/>
        </w:rPr>
        <w:t>Kilteni</w:t>
      </w:r>
      <w:proofErr w:type="spellEnd"/>
      <w:r w:rsidRPr="005B5E36">
        <w:rPr>
          <w:rFonts w:hint="eastAsia"/>
        </w:rPr>
        <w:t xml:space="preserve">, K., </w:t>
      </w:r>
      <w:proofErr w:type="spellStart"/>
      <w:r w:rsidRPr="005B5E36">
        <w:rPr>
          <w:rFonts w:hint="eastAsia"/>
        </w:rPr>
        <w:t>Rabuffetti</w:t>
      </w:r>
      <w:proofErr w:type="spellEnd"/>
      <w:r w:rsidRPr="005B5E36">
        <w:rPr>
          <w:rFonts w:hint="eastAsia"/>
        </w:rPr>
        <w:t xml:space="preserve">, M., Slater, M., &amp; Pia, L. (2019). Body ownership increases the interference between observed and executed movements. </w:t>
      </w:r>
      <w:r w:rsidRPr="005B5E36">
        <w:rPr>
          <w:rFonts w:hint="eastAsia"/>
          <w:i/>
          <w:iCs/>
        </w:rPr>
        <w:t>PLOS ONE, 14</w:t>
      </w:r>
      <w:r w:rsidRPr="005B5E36">
        <w:rPr>
          <w:rFonts w:hint="eastAsia"/>
        </w:rPr>
        <w:t>(1), Article e0209899. https://doi.org/10.1371/journal.pone.0209899</w:t>
      </w:r>
    </w:p>
    <w:p w14:paraId="5228F932" w14:textId="77777777" w:rsidR="005B5E36" w:rsidRPr="005B5E36" w:rsidRDefault="005B5E36" w:rsidP="005B5E36">
      <w:proofErr w:type="spellStart"/>
      <w:r w:rsidRPr="005B5E36">
        <w:rPr>
          <w:rFonts w:hint="eastAsia"/>
        </w:rPr>
        <w:lastRenderedPageBreak/>
        <w:t>Kalnay</w:t>
      </w:r>
      <w:proofErr w:type="spellEnd"/>
      <w:r w:rsidRPr="005B5E36">
        <w:rPr>
          <w:rFonts w:hint="eastAsia"/>
        </w:rPr>
        <w:t xml:space="preserve">, E., </w:t>
      </w:r>
      <w:proofErr w:type="spellStart"/>
      <w:r w:rsidRPr="005B5E36">
        <w:rPr>
          <w:rFonts w:hint="eastAsia"/>
        </w:rPr>
        <w:t>Kanamitsu</w:t>
      </w:r>
      <w:proofErr w:type="spellEnd"/>
      <w:proofErr w:type="gramStart"/>
      <w:r w:rsidRPr="005B5E36">
        <w:rPr>
          <w:rFonts w:hint="eastAsia"/>
        </w:rPr>
        <w:t>, .</w:t>
      </w:r>
      <w:proofErr w:type="gramEnd"/>
      <w:r w:rsidRPr="005B5E36">
        <w:rPr>
          <w:rFonts w:hint="eastAsia"/>
        </w:rPr>
        <w:t xml:space="preserve">, Kistler, R., Collins, W., Deaven, D., Gandin, L., Iredell, M., Saha, S., White, G., </w:t>
      </w:r>
      <w:proofErr w:type="spellStart"/>
      <w:r w:rsidRPr="005B5E36">
        <w:rPr>
          <w:rFonts w:hint="eastAsia"/>
        </w:rPr>
        <w:t>Woollen</w:t>
      </w:r>
      <w:proofErr w:type="spellEnd"/>
      <w:r w:rsidRPr="005B5E36">
        <w:rPr>
          <w:rFonts w:hint="eastAsia"/>
        </w:rPr>
        <w:t xml:space="preserve">, J., Zhu, Y., Chelliah, M., </w:t>
      </w:r>
      <w:proofErr w:type="spellStart"/>
      <w:r w:rsidRPr="005B5E36">
        <w:rPr>
          <w:rFonts w:hint="eastAsia"/>
        </w:rPr>
        <w:t>Ebisuzaki</w:t>
      </w:r>
      <w:proofErr w:type="spellEnd"/>
      <w:r w:rsidRPr="005B5E36">
        <w:rPr>
          <w:rFonts w:hint="eastAsia"/>
        </w:rPr>
        <w:t xml:space="preserve">, W., Higgins, W., Janowiak, J., Mo, K. C., Ropelewski, C., Wang, J., Leetmaa, A., . . . Joseph, D. (1996). The NCEP/NCAR 40-year reanalysis project. </w:t>
      </w:r>
      <w:r w:rsidRPr="005B5E36">
        <w:rPr>
          <w:rFonts w:hint="eastAsia"/>
          <w:i/>
          <w:iCs/>
        </w:rPr>
        <w:t>Bulletin of the American Meteorological Society, 77</w:t>
      </w:r>
      <w:r w:rsidRPr="005B5E36">
        <w:rPr>
          <w:rFonts w:hint="eastAsia"/>
        </w:rPr>
        <w:t xml:space="preserve">(3), 437-471. </w:t>
      </w:r>
      <w:hyperlink r:id="rId8" w:history="1">
        <w:r w:rsidRPr="005B5E36">
          <w:rPr>
            <w:rStyle w:val="a5"/>
            <w:rFonts w:hint="eastAsia"/>
          </w:rPr>
          <w:t>http://doi.org/fg6rf9</w:t>
        </w:r>
      </w:hyperlink>
    </w:p>
    <w:p w14:paraId="08ECCE35" w14:textId="77777777" w:rsidR="005B5E36" w:rsidRPr="005B5E36" w:rsidRDefault="005B5E36" w:rsidP="005B5E36">
      <w:r w:rsidRPr="005B5E36">
        <w:rPr>
          <w:rFonts w:hint="eastAsia"/>
        </w:rPr>
        <w:t xml:space="preserve">Brown, L. S. (2018). </w:t>
      </w:r>
      <w:r w:rsidRPr="005B5E36">
        <w:rPr>
          <w:rFonts w:hint="eastAsia"/>
          <w:i/>
          <w:iCs/>
        </w:rPr>
        <w:t>Feminist therapy</w:t>
      </w:r>
      <w:r w:rsidRPr="005B5E36">
        <w:t xml:space="preserve"> </w:t>
      </w:r>
      <w:r w:rsidRPr="005B5E36">
        <w:rPr>
          <w:rFonts w:hint="eastAsia"/>
        </w:rPr>
        <w:t>(2nd ed.). American Psychological Association. https://doi.org/10.1037/0000092-000</w:t>
      </w:r>
    </w:p>
    <w:p w14:paraId="7FAF6EF6" w14:textId="77777777" w:rsidR="005B5E36" w:rsidRPr="005B5E36" w:rsidRDefault="005B5E36" w:rsidP="005B5E36">
      <w:r w:rsidRPr="005B5E36">
        <w:rPr>
          <w:rFonts w:hint="eastAsia"/>
        </w:rPr>
        <w:t xml:space="preserve">Schmid, H.-J. (Ed.). (2017). </w:t>
      </w:r>
      <w:r w:rsidRPr="005B5E36">
        <w:rPr>
          <w:rFonts w:hint="eastAsia"/>
          <w:i/>
          <w:iCs/>
        </w:rPr>
        <w:t>Entrenchment and the psychology of language learning: How we reorganize and adapt linguistic knowledge.</w:t>
      </w:r>
      <w:r w:rsidRPr="005B5E36">
        <w:t xml:space="preserve"> </w:t>
      </w:r>
      <w:r w:rsidRPr="005B5E36">
        <w:rPr>
          <w:rFonts w:hint="eastAsia"/>
        </w:rPr>
        <w:t>American Psychological Association; De Gruyter Mouton. https://doi.org/10.1037/15969-000</w:t>
      </w:r>
    </w:p>
    <w:p w14:paraId="0840DDEA" w14:textId="77777777" w:rsidR="005B5E36" w:rsidRPr="005B5E36" w:rsidRDefault="005B5E36" w:rsidP="005B5E36">
      <w:r w:rsidRPr="005B5E36">
        <w:rPr>
          <w:rFonts w:hint="eastAsia"/>
        </w:rPr>
        <w:t xml:space="preserve">Denton, N. A. (2006). Segregation and discrimination in housing. In R. G. Bratt, M. E. Stone, &amp; C. Hartman (Eds.), </w:t>
      </w:r>
      <w:r w:rsidRPr="005B5E36">
        <w:rPr>
          <w:rFonts w:hint="eastAsia"/>
          <w:i/>
          <w:iCs/>
        </w:rPr>
        <w:t>A right to housing: Foundation of a new social agenda</w:t>
      </w:r>
      <w:r w:rsidRPr="005B5E36">
        <w:t xml:space="preserve"> </w:t>
      </w:r>
      <w:r w:rsidRPr="005B5E36">
        <w:rPr>
          <w:rFonts w:hint="eastAsia"/>
        </w:rPr>
        <w:t>(pp. 61-81). Temple University Press.</w:t>
      </w:r>
    </w:p>
    <w:p w14:paraId="3B8E07F1" w14:textId="77777777" w:rsidR="005B5E36" w:rsidRPr="005B5E36" w:rsidRDefault="005B5E36" w:rsidP="005B5E36">
      <w:r w:rsidRPr="005B5E36">
        <w:rPr>
          <w:rFonts w:hint="eastAsia"/>
        </w:rPr>
        <w:t xml:space="preserve">National Cancer Institute. (2018). </w:t>
      </w:r>
      <w:r w:rsidRPr="005B5E36">
        <w:rPr>
          <w:rFonts w:hint="eastAsia"/>
          <w:i/>
          <w:iCs/>
        </w:rPr>
        <w:t>Facing forward: Life after cancer treatment</w:t>
      </w:r>
      <w:r w:rsidRPr="005B5E36">
        <w:t xml:space="preserve"> </w:t>
      </w:r>
      <w:r w:rsidRPr="005B5E36">
        <w:rPr>
          <w:rFonts w:hint="eastAsia"/>
        </w:rPr>
        <w:t>(NIH Publication No. 18-2424). U. S. Department of Health and Human Services, National Institutes of Health. https://www.cancer.gov/publications/patient-education/life-after-treatment.pdf</w:t>
      </w:r>
    </w:p>
    <w:p w14:paraId="52D3694A" w14:textId="77777777" w:rsidR="005B5E36" w:rsidRPr="005B5E36" w:rsidRDefault="005B5E36" w:rsidP="005B5E36">
      <w:proofErr w:type="spellStart"/>
      <w:r w:rsidRPr="005B5E36">
        <w:rPr>
          <w:rFonts w:hint="eastAsia"/>
        </w:rPr>
        <w:t>Segaert</w:t>
      </w:r>
      <w:proofErr w:type="spellEnd"/>
      <w:r w:rsidRPr="005B5E36">
        <w:rPr>
          <w:rFonts w:hint="eastAsia"/>
        </w:rPr>
        <w:t xml:space="preserve">, A., &amp; Bauer, A. (2015). </w:t>
      </w:r>
      <w:r w:rsidRPr="005B5E36">
        <w:rPr>
          <w:rFonts w:hint="eastAsia"/>
          <w:i/>
          <w:iCs/>
        </w:rPr>
        <w:t>The extent and nature of veteran homelessness in Canada.</w:t>
      </w:r>
      <w:r w:rsidRPr="005B5E36">
        <w:t xml:space="preserve"> </w:t>
      </w:r>
      <w:r w:rsidRPr="005B5E36">
        <w:rPr>
          <w:rFonts w:hint="eastAsia"/>
        </w:rPr>
        <w:t>Employment and Social Development Canada. https://www.canada.ca/en/employment-social-development/programs/comutities/homelessness/publications-bulletions/veterans-report.html</w:t>
      </w:r>
    </w:p>
    <w:p w14:paraId="137B1354" w14:textId="77777777" w:rsidR="005B5E36" w:rsidRPr="005B5E36" w:rsidRDefault="005B5E36" w:rsidP="005B5E36">
      <w:r w:rsidRPr="005B5E36">
        <w:rPr>
          <w:rFonts w:hint="eastAsia"/>
        </w:rPr>
        <w:t xml:space="preserve">Martin Lillie, C. M. (2016, December 29). </w:t>
      </w:r>
      <w:r w:rsidRPr="005B5E36">
        <w:rPr>
          <w:rFonts w:hint="eastAsia"/>
          <w:i/>
          <w:iCs/>
        </w:rPr>
        <w:t>Be kind to yourself: How self-compassion can improve your resiliency.</w:t>
      </w:r>
      <w:r w:rsidRPr="005B5E36">
        <w:t xml:space="preserve"> </w:t>
      </w:r>
      <w:r w:rsidRPr="005B5E36">
        <w:rPr>
          <w:rFonts w:hint="eastAsia"/>
        </w:rPr>
        <w:t>Mayo Clinic.</w:t>
      </w:r>
      <w:hyperlink r:id="rId9" w:history="1">
        <w:r w:rsidRPr="005B5E36">
          <w:rPr>
            <w:rStyle w:val="a5"/>
            <w:rFonts w:hint="eastAsia"/>
          </w:rPr>
          <w:t>https://www.mayoclinic.org/healthy-lifestyle/adult-health/in-depth/self-compassion-can-improve-yo</w:t>
        </w:r>
      </w:hyperlink>
      <w:r w:rsidRPr="005B5E36">
        <w:rPr>
          <w:rFonts w:hint="eastAsia"/>
        </w:rPr>
        <w:t>ur-resiliency/art-20267193</w:t>
      </w:r>
    </w:p>
    <w:p w14:paraId="73A13004" w14:textId="77777777" w:rsidR="005B5E36" w:rsidRPr="005B5E36" w:rsidRDefault="005B5E36" w:rsidP="005B5E36">
      <w:r w:rsidRPr="005B5E36">
        <w:rPr>
          <w:rFonts w:hint="eastAsia"/>
          <w:i/>
          <w:iCs/>
        </w:rPr>
        <w:t xml:space="preserve">What causes Alzheimer's disease? </w:t>
      </w:r>
      <w:r w:rsidRPr="005B5E36">
        <w:rPr>
          <w:rFonts w:hint="eastAsia"/>
        </w:rPr>
        <w:t>(2008). Retrieved June 26, 2008, from http://www.memorystudy.org/alzheimers_causes.htm</w:t>
      </w:r>
    </w:p>
    <w:p w14:paraId="72ACEEBB" w14:textId="77777777" w:rsidR="005B5E36" w:rsidRDefault="005B5E36">
      <w:pPr>
        <w:widowControl/>
        <w:wordWrap/>
        <w:autoSpaceDE/>
        <w:autoSpaceDN/>
        <w:rPr>
          <w:b/>
          <w:bCs/>
        </w:rPr>
      </w:pPr>
      <w:r>
        <w:rPr>
          <w:b/>
          <w:bCs/>
        </w:rPr>
        <w:br w:type="page"/>
      </w:r>
    </w:p>
    <w:p w14:paraId="09BBF3A1" w14:textId="27B555E5" w:rsidR="005B5E36" w:rsidRPr="005B5E36" w:rsidRDefault="005B5E36" w:rsidP="005B5E36">
      <w:r w:rsidRPr="005B5E36">
        <w:rPr>
          <w:rFonts w:hint="eastAsia"/>
          <w:b/>
          <w:bCs/>
        </w:rPr>
        <w:lastRenderedPageBreak/>
        <w:t xml:space="preserve">Abstract </w:t>
      </w:r>
      <w:r w:rsidRPr="005B5E36">
        <w:rPr>
          <w:rFonts w:hint="eastAsia"/>
        </w:rPr>
        <w:t>(200단어 이내)</w:t>
      </w:r>
    </w:p>
    <w:p w14:paraId="0A7E29CE" w14:textId="77777777" w:rsidR="005B5E36" w:rsidRPr="005B5E36" w:rsidRDefault="005B5E36" w:rsidP="005B5E36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5B5E36" w:rsidRPr="005B5E36" w14:paraId="687EFA28" w14:textId="77777777" w:rsidTr="005B5E36">
        <w:trPr>
          <w:trHeight w:val="933"/>
        </w:trPr>
        <w:tc>
          <w:tcPr>
            <w:tcW w:w="963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5166DCC" w14:textId="77777777" w:rsidR="005B5E36" w:rsidRPr="005B5E36" w:rsidRDefault="005B5E36" w:rsidP="005B5E36">
            <w:pPr>
              <w:jc w:val="center"/>
              <w:rPr>
                <w:sz w:val="32"/>
                <w:szCs w:val="36"/>
              </w:rPr>
            </w:pPr>
            <w:r w:rsidRPr="005B5E36">
              <w:rPr>
                <w:b/>
                <w:bCs/>
                <w:sz w:val="32"/>
                <w:szCs w:val="36"/>
              </w:rPr>
              <w:t>English Title</w:t>
            </w:r>
          </w:p>
        </w:tc>
      </w:tr>
      <w:tr w:rsidR="005B5E36" w:rsidRPr="005B5E36" w14:paraId="04A64375" w14:textId="77777777" w:rsidTr="005B5E36">
        <w:trPr>
          <w:trHeight w:val="9174"/>
        </w:trPr>
        <w:tc>
          <w:tcPr>
            <w:tcW w:w="963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A4FC292" w14:textId="77777777" w:rsidR="005B5E36" w:rsidRPr="005B5E36" w:rsidRDefault="005B5E36" w:rsidP="005B5E36"/>
          <w:p w14:paraId="10E8466A" w14:textId="77777777" w:rsidR="005B5E36" w:rsidRPr="005B5E36" w:rsidRDefault="005B5E36" w:rsidP="005B5E36">
            <w:r w:rsidRPr="005B5E36">
              <w:rPr>
                <w:b/>
                <w:bCs/>
              </w:rPr>
              <w:t>Objectives:</w:t>
            </w:r>
            <w:r w:rsidRPr="005B5E36">
              <w:t xml:space="preserve"> </w:t>
            </w:r>
          </w:p>
          <w:p w14:paraId="39E20F26" w14:textId="77777777" w:rsidR="005B5E36" w:rsidRPr="005B5E36" w:rsidRDefault="005B5E36" w:rsidP="005B5E36"/>
          <w:p w14:paraId="306BF8F3" w14:textId="77777777" w:rsidR="005B5E36" w:rsidRPr="005B5E36" w:rsidRDefault="005B5E36" w:rsidP="005B5E36"/>
          <w:p w14:paraId="393A5B71" w14:textId="77777777" w:rsidR="005B5E36" w:rsidRPr="005B5E36" w:rsidRDefault="005B5E36" w:rsidP="005B5E36"/>
          <w:p w14:paraId="0ED2DDBD" w14:textId="77777777" w:rsidR="005B5E36" w:rsidRPr="005B5E36" w:rsidRDefault="005B5E36" w:rsidP="005B5E36">
            <w:r w:rsidRPr="005B5E36">
              <w:rPr>
                <w:b/>
                <w:bCs/>
              </w:rPr>
              <w:t>Methods:</w:t>
            </w:r>
            <w:r w:rsidRPr="005B5E36">
              <w:t xml:space="preserve"> </w:t>
            </w:r>
          </w:p>
          <w:p w14:paraId="4A914D6A" w14:textId="77777777" w:rsidR="005B5E36" w:rsidRPr="005B5E36" w:rsidRDefault="005B5E36" w:rsidP="005B5E36"/>
          <w:p w14:paraId="4353A65C" w14:textId="77777777" w:rsidR="005B5E36" w:rsidRPr="005B5E36" w:rsidRDefault="005B5E36" w:rsidP="005B5E36"/>
          <w:p w14:paraId="7B2202DE" w14:textId="77777777" w:rsidR="005B5E36" w:rsidRPr="005B5E36" w:rsidRDefault="005B5E36" w:rsidP="005B5E36"/>
          <w:p w14:paraId="62D4EA9E" w14:textId="77777777" w:rsidR="005B5E36" w:rsidRPr="005B5E36" w:rsidRDefault="005B5E36" w:rsidP="005B5E36">
            <w:r w:rsidRPr="005B5E36">
              <w:rPr>
                <w:b/>
                <w:bCs/>
              </w:rPr>
              <w:t>Results:</w:t>
            </w:r>
            <w:r w:rsidRPr="005B5E36">
              <w:t xml:space="preserve"> </w:t>
            </w:r>
          </w:p>
          <w:p w14:paraId="1D39A5DD" w14:textId="77777777" w:rsidR="005B5E36" w:rsidRPr="005B5E36" w:rsidRDefault="005B5E36" w:rsidP="005B5E36"/>
          <w:p w14:paraId="479CC96E" w14:textId="77777777" w:rsidR="005B5E36" w:rsidRPr="005B5E36" w:rsidRDefault="005B5E36" w:rsidP="005B5E36"/>
          <w:p w14:paraId="64E85900" w14:textId="77777777" w:rsidR="005B5E36" w:rsidRPr="005B5E36" w:rsidRDefault="005B5E36" w:rsidP="005B5E36"/>
          <w:p w14:paraId="40AB3F40" w14:textId="77777777" w:rsidR="005B5E36" w:rsidRPr="005B5E36" w:rsidRDefault="005B5E36" w:rsidP="005B5E36">
            <w:r w:rsidRPr="005B5E36">
              <w:rPr>
                <w:b/>
                <w:bCs/>
              </w:rPr>
              <w:t>Conclusion:</w:t>
            </w:r>
            <w:r w:rsidRPr="005B5E36">
              <w:t xml:space="preserve"> </w:t>
            </w:r>
          </w:p>
        </w:tc>
      </w:tr>
      <w:tr w:rsidR="005B5E36" w:rsidRPr="005B5E36" w14:paraId="579ABA34" w14:textId="77777777" w:rsidTr="005B5E36">
        <w:trPr>
          <w:trHeight w:val="728"/>
        </w:trPr>
        <w:tc>
          <w:tcPr>
            <w:tcW w:w="9634" w:type="dxa"/>
            <w:tcBorders>
              <w:top w:val="nil"/>
              <w:left w:val="nil"/>
              <w:bottom w:val="nil"/>
              <w:right w:val="nil"/>
            </w:tcBorders>
            <w:tcMar>
              <w:top w:w="170" w:type="dxa"/>
              <w:left w:w="0" w:type="dxa"/>
              <w:bottom w:w="170" w:type="dxa"/>
              <w:right w:w="0" w:type="dxa"/>
            </w:tcMar>
            <w:vAlign w:val="center"/>
            <w:hideMark/>
          </w:tcPr>
          <w:p w14:paraId="7976A4BC" w14:textId="77777777" w:rsidR="005B5E36" w:rsidRPr="005B5E36" w:rsidRDefault="005B5E36" w:rsidP="005B5E36">
            <w:r w:rsidRPr="005B5E36">
              <w:t>Keywords: (3~5</w:t>
            </w:r>
            <w:r w:rsidRPr="005B5E36">
              <w:rPr>
                <w:rFonts w:hint="eastAsia"/>
              </w:rPr>
              <w:t>단어</w:t>
            </w:r>
            <w:r w:rsidRPr="005B5E36">
              <w:t>)</w:t>
            </w:r>
          </w:p>
        </w:tc>
      </w:tr>
    </w:tbl>
    <w:p w14:paraId="0ED84050" w14:textId="77777777" w:rsidR="005B5E36" w:rsidRDefault="005B5E36" w:rsidP="005B5E36">
      <w:pPr>
        <w:rPr>
          <w:b/>
          <w:bCs/>
        </w:rPr>
      </w:pPr>
    </w:p>
    <w:p w14:paraId="65E64B1C" w14:textId="629FE840" w:rsidR="005B5E36" w:rsidRPr="005B5E36" w:rsidRDefault="005B5E36" w:rsidP="005B5E36">
      <w:pPr>
        <w:widowControl/>
        <w:wordWrap/>
        <w:autoSpaceDE/>
        <w:autoSpaceDN/>
        <w:rPr>
          <w:b/>
          <w:bCs/>
        </w:rPr>
      </w:pPr>
      <w:r>
        <w:rPr>
          <w:b/>
          <w:bCs/>
        </w:rPr>
        <w:br w:type="page"/>
      </w:r>
      <w:r w:rsidRPr="005B5E36">
        <w:rPr>
          <w:rFonts w:hint="eastAsia"/>
          <w:b/>
          <w:bCs/>
        </w:rPr>
        <w:lastRenderedPageBreak/>
        <w:t>표 및 그림</w:t>
      </w:r>
    </w:p>
    <w:p w14:paraId="4EDC526E" w14:textId="77777777" w:rsidR="005B5E36" w:rsidRPr="005B5E36" w:rsidRDefault="005B5E36" w:rsidP="005B5E36">
      <w:pPr>
        <w:rPr>
          <w:b/>
          <w:bCs/>
        </w:rPr>
      </w:pPr>
    </w:p>
    <w:p w14:paraId="755316F5" w14:textId="77777777" w:rsidR="005B5E36" w:rsidRPr="005B5E36" w:rsidRDefault="005B5E36" w:rsidP="005B5E36">
      <w:r w:rsidRPr="005B5E36">
        <w:rPr>
          <w:rFonts w:hint="eastAsia"/>
        </w:rPr>
        <w:t xml:space="preserve">(영문표기, 첫 단어의 첫 글자는 대문자를 사용하고 나머지는 모두 소문자로 표기, </w:t>
      </w:r>
      <w:proofErr w:type="spellStart"/>
      <w:r w:rsidRPr="005B5E36">
        <w:rPr>
          <w:rFonts w:hint="eastAsia"/>
        </w:rPr>
        <w:t>χ</w:t>
      </w:r>
      <w:proofErr w:type="spellEnd"/>
      <w:r w:rsidRPr="005B5E36">
        <w:rPr>
          <w:rFonts w:hint="eastAsia"/>
          <w:vertAlign w:val="superscript"/>
        </w:rPr>
        <w:t>2</w:t>
      </w:r>
      <w:r w:rsidRPr="005B5E36">
        <w:rPr>
          <w:rFonts w:hint="eastAsia"/>
        </w:rPr>
        <w:t>, t, p, β, r</w:t>
      </w:r>
      <w:r w:rsidRPr="005B5E36">
        <w:rPr>
          <w:rFonts w:hint="eastAsia"/>
          <w:vertAlign w:val="superscript"/>
        </w:rPr>
        <w:t>2</w:t>
      </w:r>
      <w:r w:rsidRPr="005B5E36">
        <w:t xml:space="preserve"> </w:t>
      </w:r>
      <w:r w:rsidRPr="005B5E36">
        <w:rPr>
          <w:rFonts w:hint="eastAsia"/>
        </w:rPr>
        <w:t xml:space="preserve">등 통계치는 소문자, </w:t>
      </w:r>
      <w:proofErr w:type="spellStart"/>
      <w:r w:rsidRPr="005B5E36">
        <w:rPr>
          <w:rFonts w:hint="eastAsia"/>
        </w:rPr>
        <w:t>기울임체로</w:t>
      </w:r>
      <w:proofErr w:type="spellEnd"/>
      <w:r w:rsidRPr="005B5E36">
        <w:rPr>
          <w:rFonts w:hint="eastAsia"/>
        </w:rPr>
        <w:t xml:space="preserve"> 사용, 상관, 비율, 통계적 유의수준 등 통계치가 1보다 클 수 없는 경우에는 소수점 앞에 0을 붙이지 않음)</w:t>
      </w:r>
    </w:p>
    <w:p w14:paraId="0FA49C69" w14:textId="77777777" w:rsidR="005B5E36" w:rsidRPr="005B5E36" w:rsidRDefault="005B5E36" w:rsidP="005B5E36"/>
    <w:p w14:paraId="39110EBC" w14:textId="77777777" w:rsidR="005B5E36" w:rsidRPr="005B5E36" w:rsidRDefault="005B5E36" w:rsidP="005B5E36">
      <w:r w:rsidRPr="005B5E36">
        <w:rPr>
          <w:rFonts w:hint="eastAsia"/>
        </w:rPr>
        <w:t xml:space="preserve">&lt;Table 1&gt; Definition of variable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2275"/>
        <w:gridCol w:w="2220"/>
        <w:gridCol w:w="2233"/>
      </w:tblGrid>
      <w:tr w:rsidR="005B5E36" w:rsidRPr="005B5E36" w14:paraId="42D8574C" w14:textId="77777777" w:rsidTr="005B5E36">
        <w:trPr>
          <w:trHeight w:val="334"/>
        </w:trPr>
        <w:tc>
          <w:tcPr>
            <w:tcW w:w="2404" w:type="dxa"/>
            <w:tcBorders>
              <w:top w:val="single" w:sz="2" w:space="0" w:color="000000"/>
              <w:left w:val="single" w:sz="12" w:space="0" w:color="FFFFFF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6F0AAD" w14:textId="77777777" w:rsidR="005B5E36" w:rsidRPr="005B5E36" w:rsidRDefault="005B5E36" w:rsidP="005B5E36">
            <w:r w:rsidRPr="005B5E36">
              <w:rPr>
                <w:rFonts w:hint="eastAsia"/>
              </w:rPr>
              <w:t xml:space="preserve">Variable </w:t>
            </w:r>
          </w:p>
        </w:tc>
        <w:tc>
          <w:tcPr>
            <w:tcW w:w="24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97A85" w14:textId="77777777" w:rsidR="005B5E36" w:rsidRPr="005B5E36" w:rsidRDefault="005B5E36" w:rsidP="005B5E36">
            <w:r w:rsidRPr="005B5E36">
              <w:rPr>
                <w:rFonts w:hint="eastAsia"/>
              </w:rPr>
              <w:t>Category</w:t>
            </w:r>
          </w:p>
        </w:tc>
        <w:tc>
          <w:tcPr>
            <w:tcW w:w="24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DE1AD4" w14:textId="77777777" w:rsidR="005B5E36" w:rsidRPr="005B5E36" w:rsidRDefault="005B5E36" w:rsidP="005B5E36">
            <w:r w:rsidRPr="005B5E36">
              <w:rPr>
                <w:rFonts w:hint="eastAsia"/>
              </w:rPr>
              <w:t>N</w:t>
            </w:r>
          </w:p>
        </w:tc>
        <w:tc>
          <w:tcPr>
            <w:tcW w:w="24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8210A" w14:textId="77777777" w:rsidR="005B5E36" w:rsidRPr="005B5E36" w:rsidRDefault="005B5E36" w:rsidP="005B5E36">
            <w:r w:rsidRPr="005B5E36">
              <w:rPr>
                <w:rFonts w:hint="eastAsia"/>
              </w:rPr>
              <w:t>(%)</w:t>
            </w:r>
          </w:p>
        </w:tc>
      </w:tr>
      <w:tr w:rsidR="005B5E36" w:rsidRPr="005B5E36" w14:paraId="3C80FB1B" w14:textId="77777777" w:rsidTr="005B5E36">
        <w:trPr>
          <w:trHeight w:val="334"/>
        </w:trPr>
        <w:tc>
          <w:tcPr>
            <w:tcW w:w="2404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99D036" w14:textId="77777777" w:rsidR="005B5E36" w:rsidRPr="005B5E36" w:rsidRDefault="005B5E36" w:rsidP="005B5E36">
            <w:r w:rsidRPr="005B5E36">
              <w:rPr>
                <w:rFonts w:hint="eastAsia"/>
              </w:rPr>
              <w:t>Gender</w:t>
            </w:r>
          </w:p>
        </w:tc>
        <w:tc>
          <w:tcPr>
            <w:tcW w:w="2404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D553AD" w14:textId="77777777" w:rsidR="005B5E36" w:rsidRPr="005B5E36" w:rsidRDefault="005B5E36" w:rsidP="005B5E36">
            <w:r w:rsidRPr="005B5E36">
              <w:rPr>
                <w:rFonts w:hint="eastAsia"/>
              </w:rPr>
              <w:t>Male</w:t>
            </w:r>
          </w:p>
        </w:tc>
        <w:tc>
          <w:tcPr>
            <w:tcW w:w="2404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7E632" w14:textId="77777777" w:rsidR="005B5E36" w:rsidRPr="005B5E36" w:rsidRDefault="005B5E36" w:rsidP="005B5E36"/>
        </w:tc>
        <w:tc>
          <w:tcPr>
            <w:tcW w:w="2404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46E30B" w14:textId="77777777" w:rsidR="005B5E36" w:rsidRPr="005B5E36" w:rsidRDefault="005B5E36" w:rsidP="005B5E36"/>
        </w:tc>
      </w:tr>
      <w:tr w:rsidR="005B5E36" w:rsidRPr="005B5E36" w14:paraId="504166BC" w14:textId="77777777" w:rsidTr="005B5E36">
        <w:trPr>
          <w:trHeight w:val="334"/>
        </w:trPr>
        <w:tc>
          <w:tcPr>
            <w:tcW w:w="2404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2E1A0B" w14:textId="77777777" w:rsidR="005B5E36" w:rsidRPr="005B5E36" w:rsidRDefault="005B5E36" w:rsidP="005B5E36"/>
        </w:tc>
        <w:tc>
          <w:tcPr>
            <w:tcW w:w="2404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A9ECAA" w14:textId="77777777" w:rsidR="005B5E36" w:rsidRPr="005B5E36" w:rsidRDefault="005B5E36" w:rsidP="005B5E36">
            <w:r w:rsidRPr="005B5E36">
              <w:rPr>
                <w:rFonts w:hint="eastAsia"/>
              </w:rPr>
              <w:t>Female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E91956" w14:textId="77777777" w:rsidR="005B5E36" w:rsidRPr="005B5E36" w:rsidRDefault="005B5E36" w:rsidP="005B5E36"/>
        </w:tc>
        <w:tc>
          <w:tcPr>
            <w:tcW w:w="2404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7DE184" w14:textId="77777777" w:rsidR="005B5E36" w:rsidRPr="005B5E36" w:rsidRDefault="005B5E36" w:rsidP="005B5E36"/>
        </w:tc>
      </w:tr>
      <w:tr w:rsidR="005B5E36" w:rsidRPr="005B5E36" w14:paraId="0D18C8DC" w14:textId="77777777" w:rsidTr="005B5E36">
        <w:trPr>
          <w:trHeight w:val="334"/>
        </w:trPr>
        <w:tc>
          <w:tcPr>
            <w:tcW w:w="2404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15B5" w14:textId="77777777" w:rsidR="005B5E36" w:rsidRPr="005B5E36" w:rsidRDefault="005B5E36" w:rsidP="005B5E36">
            <w:r w:rsidRPr="005B5E36">
              <w:rPr>
                <w:rFonts w:hint="eastAsia"/>
              </w:rPr>
              <w:t>Age</w:t>
            </w:r>
          </w:p>
        </w:tc>
        <w:tc>
          <w:tcPr>
            <w:tcW w:w="2404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C0B1AB" w14:textId="77777777" w:rsidR="005B5E36" w:rsidRPr="005B5E36" w:rsidRDefault="005B5E36" w:rsidP="005B5E36">
            <w:r w:rsidRPr="005B5E36">
              <w:rPr>
                <w:rFonts w:hint="eastAsia"/>
              </w:rPr>
              <w:t>18-39</w:t>
            </w:r>
          </w:p>
        </w:tc>
        <w:tc>
          <w:tcPr>
            <w:tcW w:w="2404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6CE321" w14:textId="77777777" w:rsidR="005B5E36" w:rsidRPr="005B5E36" w:rsidRDefault="005B5E36" w:rsidP="005B5E36"/>
        </w:tc>
        <w:tc>
          <w:tcPr>
            <w:tcW w:w="2404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26C7C" w14:textId="77777777" w:rsidR="005B5E36" w:rsidRPr="005B5E36" w:rsidRDefault="005B5E36" w:rsidP="005B5E36"/>
        </w:tc>
      </w:tr>
      <w:tr w:rsidR="005B5E36" w:rsidRPr="005B5E36" w14:paraId="0A643F1B" w14:textId="77777777" w:rsidTr="005B5E36">
        <w:trPr>
          <w:trHeight w:val="334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DE647C" w14:textId="77777777" w:rsidR="005B5E36" w:rsidRPr="005B5E36" w:rsidRDefault="005B5E36" w:rsidP="005B5E36"/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C1A43E" w14:textId="77777777" w:rsidR="005B5E36" w:rsidRPr="005B5E36" w:rsidRDefault="005B5E36" w:rsidP="005B5E36">
            <w:r w:rsidRPr="005B5E36">
              <w:rPr>
                <w:rFonts w:hint="eastAsia"/>
              </w:rPr>
              <w:t>40-64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C6A507" w14:textId="77777777" w:rsidR="005B5E36" w:rsidRPr="005B5E36" w:rsidRDefault="005B5E36" w:rsidP="005B5E36"/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5FAD3" w14:textId="77777777" w:rsidR="005B5E36" w:rsidRPr="005B5E36" w:rsidRDefault="005B5E36" w:rsidP="005B5E36"/>
        </w:tc>
      </w:tr>
      <w:tr w:rsidR="005B5E36" w:rsidRPr="005B5E36" w14:paraId="45D5B9E0" w14:textId="77777777" w:rsidTr="005B5E36">
        <w:trPr>
          <w:trHeight w:val="334"/>
        </w:trPr>
        <w:tc>
          <w:tcPr>
            <w:tcW w:w="2404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D5A91A" w14:textId="77777777" w:rsidR="005B5E36" w:rsidRPr="005B5E36" w:rsidRDefault="005B5E36" w:rsidP="005B5E36"/>
        </w:tc>
        <w:tc>
          <w:tcPr>
            <w:tcW w:w="2404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C5306D" w14:textId="77777777" w:rsidR="005B5E36" w:rsidRPr="005B5E36" w:rsidRDefault="005B5E36" w:rsidP="005B5E36">
            <w:r w:rsidRPr="005B5E36">
              <w:rPr>
                <w:rFonts w:ascii="Cambria Math" w:hAnsi="Cambria Math" w:cs="Cambria Math"/>
              </w:rPr>
              <w:t>≧</w:t>
            </w:r>
            <w:r w:rsidRPr="005B5E36">
              <w:rPr>
                <w:rFonts w:hint="eastAsia"/>
              </w:rPr>
              <w:t xml:space="preserve"> 65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DF813E" w14:textId="77777777" w:rsidR="005B5E36" w:rsidRPr="005B5E36" w:rsidRDefault="005B5E36" w:rsidP="005B5E36"/>
        </w:tc>
        <w:tc>
          <w:tcPr>
            <w:tcW w:w="2404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6DF17A" w14:textId="77777777" w:rsidR="005B5E36" w:rsidRPr="005B5E36" w:rsidRDefault="005B5E36" w:rsidP="005B5E36"/>
        </w:tc>
      </w:tr>
      <w:tr w:rsidR="005B5E36" w:rsidRPr="005B5E36" w14:paraId="02D87F6F" w14:textId="77777777" w:rsidTr="005B5E36">
        <w:trPr>
          <w:trHeight w:val="230"/>
        </w:trPr>
        <w:tc>
          <w:tcPr>
            <w:tcW w:w="9617" w:type="dxa"/>
            <w:gridSpan w:val="4"/>
            <w:tcBorders>
              <w:top w:val="single" w:sz="2" w:space="0" w:color="000000"/>
              <w:left w:val="single" w:sz="12" w:space="0" w:color="FFFFFF"/>
              <w:bottom w:val="nil"/>
              <w:right w:val="single" w:sz="1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489713" w14:textId="77777777" w:rsidR="005B5E36" w:rsidRPr="005B5E36" w:rsidRDefault="005B5E36" w:rsidP="005B5E36">
            <w:r w:rsidRPr="005B5E36">
              <w:rPr>
                <w:b/>
                <w:bCs/>
              </w:rPr>
              <w:t>Notes.</w:t>
            </w:r>
            <w:r w:rsidRPr="005B5E36">
              <w:t xml:space="preserve"> </w:t>
            </w:r>
          </w:p>
        </w:tc>
      </w:tr>
    </w:tbl>
    <w:p w14:paraId="469D7C65" w14:textId="77777777" w:rsidR="005B5E36" w:rsidRPr="005B5E36" w:rsidRDefault="005B5E36" w:rsidP="005B5E36"/>
    <w:p w14:paraId="22BA1BF1" w14:textId="77777777" w:rsidR="005B5E36" w:rsidRPr="005B5E36" w:rsidRDefault="005B5E36" w:rsidP="005B5E36"/>
    <w:p w14:paraId="75857C46" w14:textId="77777777" w:rsidR="00B03559" w:rsidRPr="005B5E36" w:rsidRDefault="00B03559" w:rsidP="005B5E36"/>
    <w:sectPr w:rsidR="00B03559" w:rsidRPr="005B5E36" w:rsidSect="00457BBC"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186288" w14:textId="77777777" w:rsidR="00D40F69" w:rsidRDefault="00D40F69" w:rsidP="00B03559">
      <w:pPr>
        <w:spacing w:after="0" w:line="240" w:lineRule="auto"/>
      </w:pPr>
      <w:r>
        <w:separator/>
      </w:r>
    </w:p>
  </w:endnote>
  <w:endnote w:type="continuationSeparator" w:id="0">
    <w:p w14:paraId="50C2941D" w14:textId="77777777" w:rsidR="00D40F69" w:rsidRDefault="00D40F69" w:rsidP="00B03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17174662"/>
      <w:docPartObj>
        <w:docPartGallery w:val="Page Numbers (Bottom of Page)"/>
        <w:docPartUnique/>
      </w:docPartObj>
    </w:sdtPr>
    <w:sdtContent>
      <w:p w14:paraId="27134E40" w14:textId="77777777" w:rsidR="00B03559" w:rsidRDefault="00B0355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BBC" w:rsidRPr="00457BBC">
          <w:rPr>
            <w:noProof/>
            <w:lang w:val="ko-KR"/>
          </w:rPr>
          <w:t>1</w:t>
        </w:r>
        <w:r>
          <w:fldChar w:fldCharType="end"/>
        </w:r>
      </w:p>
    </w:sdtContent>
  </w:sdt>
  <w:p w14:paraId="2AADAC57" w14:textId="77777777" w:rsidR="00B03559" w:rsidRDefault="00B0355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7AAA2" w14:textId="77777777" w:rsidR="00D40F69" w:rsidRDefault="00D40F69" w:rsidP="00B03559">
      <w:pPr>
        <w:spacing w:after="0" w:line="240" w:lineRule="auto"/>
      </w:pPr>
      <w:r>
        <w:separator/>
      </w:r>
    </w:p>
  </w:footnote>
  <w:footnote w:type="continuationSeparator" w:id="0">
    <w:p w14:paraId="6A07D26A" w14:textId="77777777" w:rsidR="00D40F69" w:rsidRDefault="00D40F69" w:rsidP="00B03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66BAC"/>
    <w:multiLevelType w:val="multilevel"/>
    <w:tmpl w:val="CB32D35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617F6"/>
    <w:multiLevelType w:val="multilevel"/>
    <w:tmpl w:val="EA5E975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5826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5102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559"/>
    <w:rsid w:val="000D6B09"/>
    <w:rsid w:val="002804E9"/>
    <w:rsid w:val="002D34BF"/>
    <w:rsid w:val="0044789F"/>
    <w:rsid w:val="00457BBC"/>
    <w:rsid w:val="004C74AB"/>
    <w:rsid w:val="0054335E"/>
    <w:rsid w:val="005B5E36"/>
    <w:rsid w:val="00893B22"/>
    <w:rsid w:val="00B03559"/>
    <w:rsid w:val="00C80050"/>
    <w:rsid w:val="00D40F69"/>
    <w:rsid w:val="00DC11FC"/>
    <w:rsid w:val="00DE1A00"/>
    <w:rsid w:val="00F472DB"/>
    <w:rsid w:val="00FF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83556"/>
  <w15:docId w15:val="{89F7D1AC-46A1-4E0A-AD02-5B06A2DC2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55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5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03559"/>
  </w:style>
  <w:style w:type="paragraph" w:styleId="a4">
    <w:name w:val="footer"/>
    <w:basedOn w:val="a"/>
    <w:link w:val="Char0"/>
    <w:uiPriority w:val="99"/>
    <w:unhideWhenUsed/>
    <w:rsid w:val="00B0355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03559"/>
  </w:style>
  <w:style w:type="character" w:styleId="a5">
    <w:name w:val="Hyperlink"/>
    <w:basedOn w:val="a0"/>
    <w:uiPriority w:val="99"/>
    <w:unhideWhenUsed/>
    <w:rsid w:val="00B03559"/>
    <w:rPr>
      <w:color w:val="0000FF" w:themeColor="hyperlink"/>
      <w:u w:val="single"/>
    </w:rPr>
  </w:style>
  <w:style w:type="paragraph" w:customStyle="1" w:styleId="MS">
    <w:name w:val="MS바탕글"/>
    <w:basedOn w:val="a"/>
    <w:rsid w:val="00B03559"/>
    <w:pPr>
      <w:shd w:val="clear" w:color="auto" w:fill="FFFFFF"/>
      <w:spacing w:line="273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DE1A0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E1A00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457BBC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8">
    <w:name w:val="footnote text"/>
    <w:basedOn w:val="a"/>
    <w:link w:val="Char2"/>
    <w:uiPriority w:val="99"/>
    <w:semiHidden/>
    <w:unhideWhenUsed/>
    <w:rsid w:val="00457BBC"/>
    <w:pPr>
      <w:snapToGrid w:val="0"/>
      <w:jc w:val="left"/>
    </w:pPr>
  </w:style>
  <w:style w:type="character" w:customStyle="1" w:styleId="Char2">
    <w:name w:val="각주 텍스트 Char"/>
    <w:basedOn w:val="a0"/>
    <w:link w:val="a8"/>
    <w:uiPriority w:val="99"/>
    <w:semiHidden/>
    <w:rsid w:val="00457BBC"/>
  </w:style>
  <w:style w:type="character" w:styleId="a9">
    <w:name w:val="footnote reference"/>
    <w:basedOn w:val="a0"/>
    <w:uiPriority w:val="99"/>
    <w:semiHidden/>
    <w:unhideWhenUsed/>
    <w:rsid w:val="00457BBC"/>
    <w:rPr>
      <w:vertAlign w:val="superscript"/>
    </w:rPr>
  </w:style>
  <w:style w:type="paragraph" w:customStyle="1" w:styleId="aa">
    <w:name w:val="각주"/>
    <w:basedOn w:val="a"/>
    <w:rsid w:val="00457BBC"/>
    <w:pPr>
      <w:snapToGrid w:val="0"/>
      <w:spacing w:after="0" w:line="312" w:lineRule="auto"/>
      <w:ind w:left="524" w:hanging="262"/>
      <w:textAlignment w:val="baseline"/>
    </w:pPr>
    <w:rPr>
      <w:rFonts w:ascii="바탕" w:eastAsia="굴림" w:hAnsi="굴림" w:cs="굴림"/>
      <w:color w:val="000000"/>
      <w:spacing w:val="-10"/>
      <w:w w:val="95"/>
      <w:kern w:val="0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5B5E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i.org/fg6rf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mayoclinic.org/healthy-lifestyle/adult-health/in-depth/self-compassion-can-improve-yo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4815D-A49F-4D4A-AD82-753EF1BAA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태근이</cp:lastModifiedBy>
  <cp:revision>2</cp:revision>
  <cp:lastPrinted>2018-05-17T05:37:00Z</cp:lastPrinted>
  <dcterms:created xsi:type="dcterms:W3CDTF">2025-07-13T13:59:00Z</dcterms:created>
  <dcterms:modified xsi:type="dcterms:W3CDTF">2025-07-13T13:59:00Z</dcterms:modified>
</cp:coreProperties>
</file>